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  <w:t>年度</w:t>
      </w:r>
      <w:r>
        <w:rPr>
          <w:rFonts w:hint="eastAsia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  <w:t>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eastAsia="zh-CN"/>
        </w:rPr>
        <w:t>预算</w:t>
      </w: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上年度政府债务限额总体情况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33.98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政府</w:t>
      </w:r>
      <w:r>
        <w:rPr>
          <w:rFonts w:hint="default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债务限额分类型情况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lang w:val="en-US" w:eastAsia="zh-CN"/>
        </w:rPr>
        <w:t>1.一般债务限额总额情况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19.45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lang w:val="en-US" w:eastAsia="zh-CN"/>
        </w:rPr>
        <w:t>2.专项债务限额总额情况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年度政府专项债务限额总额为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14.53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（二）新增债务限额情况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lang w:val="en-US" w:eastAsia="zh-CN"/>
        </w:rPr>
        <w:t>1.新增一般债务限额情况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年度政府新增一般债务限额总额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3.9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highlight w:val="none"/>
          <w:lang w:val="en-US" w:eastAsia="zh-CN"/>
        </w:rPr>
        <w:t>2.新增专项债务限额情况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年度政府新增专项债务限额总额为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4.5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二、上年度政府债务余额预计执行数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年度政府债务余额预计执行数为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32.18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亿元，政府债务余额全部严格控制在限额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33.98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（一）一般债务余额预计执行数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年度政府一般债务余额预计执行数为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18.06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（二）专项债务余额预计执行数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年度政府专项债务余额预计执行数为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14.12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三、上年度政府债券发行使用情况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年度发行政府债券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9.07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亿元（新增债券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8.42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亿元、再融资债券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0.65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（一）新增一般债券发行使用情况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年度发行新增一般债券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3.92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亿元。上述债券资金主要用于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shd w:val="clear" w:color="auto" w:fill="auto"/>
          <w:lang w:val="en-US" w:eastAsia="zh-CN"/>
        </w:rPr>
        <w:t>其他农林水利建设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、脱贫攻坚、农林水利、农村公路等领域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（详见附件2-3）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。债券期限分别是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7年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年期，债券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为3.42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%，债券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还本付息通过一般公共预算收入偿还。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（二）新增专项债券发行使用情况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年度发行新增专项债券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4.5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亿元。上述债券资金主要用于产业园区基础设施、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棚户区改造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重点领域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（详见附件2-3）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。债券期限分别是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10年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年期，债券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为3.35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%，债券还本付息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通过对应项目取得的政府性基金或专项收入等偿还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（三）再融资债券发行使用情况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年度发行再融资债券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0.65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亿元（再融资一般债券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0.65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亿元、再融资专项债券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亿元）。上述债券资金全部用于偿还到期政府债券本金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债券期限分别是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5年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年期，债券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为3.27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四、上年度政府债券还本付息情况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年度政府债券还本付息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预计执行数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1.85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0.23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0.65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0.97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一般债券还本付息情况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年度政府一般债券还本付息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预计执行数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1.42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0.17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0.65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0.60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（二）专项债券还本付息情况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年度政府专项债券还本付息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预计执行数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0.43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0.06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0.37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eastAsia" w:ascii="Times New Roman" w:hAnsi="Times New Roman" w:eastAsia="黑体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五、</w:t>
      </w:r>
      <w:r>
        <w:rPr>
          <w:rFonts w:hint="eastAsia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本年</w:t>
      </w: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度政府债券还本付息</w:t>
      </w:r>
      <w:r>
        <w:rPr>
          <w:rFonts w:hint="eastAsia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年度政府债券还本付息预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2.82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0.41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1.25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1.16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（一）一般债券还本付息预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算</w:t>
      </w:r>
      <w:r>
        <w:rPr>
          <w:rFonts w:hint="default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数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年度政府一般债券还本付息预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2.12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1.16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0.66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（二）专项债券还本付息预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算</w:t>
      </w:r>
      <w:r>
        <w:rPr>
          <w:rFonts w:hint="default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数</w:t>
      </w:r>
      <w:r>
        <w:rPr>
          <w:rFonts w:hint="eastAsia" w:ascii="Times New Roman" w:hAnsi="Times New Roman" w:eastAsia="楷体" w:cs="Times New Roman"/>
          <w:b/>
          <w:bCs/>
          <w:sz w:val="30"/>
          <w:szCs w:val="30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年度政府专项债券还本付息预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算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数为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0.7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（财政预算安排还本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0.11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亿元、再融资债券用于还本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0.09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0.50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本</w:t>
      </w: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年度新增债券资金使用安排情况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highlight w:val="none"/>
          <w:lang w:val="en-US" w:eastAsia="zh-CN"/>
        </w:rPr>
        <w:t>七、上年度本级政府专项债务情况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本级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政府专项债券收入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4.5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亿元、支出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4.5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亿元、还本付息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0.43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亿元，专项债券项目对应专项收入共计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0.21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亿元。上述债券资金主要用于产业园区基础设施、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棚户区改造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等重点领域有一定收益的公益性政府投资项目建设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（详见附件4-2）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。债券期限分别是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10年、15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年期，债券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为3.46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%，债券还本付息资金已足额列入年初财政预算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，对应项目取得的政府性基金或专项收入等偿还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496" w:leftChars="284" w:hanging="900" w:hangingChars="3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附件：1.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1-1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上年度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545" w:leftChars="710" w:hanging="54" w:hangingChars="18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1-2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上年度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545" w:leftChars="710" w:hanging="54" w:hangingChars="18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-3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上年度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政府债务限额、余额（含一般债务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452" w:firstLineChars="484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限额、余额和专项债务限额、余额）情况表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2-1上年度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政府债券发行情况表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2-2 上年度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政府债券发行情况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明细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2-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上年度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新增债券使用情况表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500" w:leftChars="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2-4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上年度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还本付息预计执行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及本年度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还本付息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预算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1500" w:hanging="1500" w:hanging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本年度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政府债券资金使用安排情况表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-1上年度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本级政府专项债务表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-2上年度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本级政府专项债券项目表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500" w:firstLineChars="5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</w:pPr>
    </w:p>
    <w:sectPr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EE25A"/>
    <w:multiLevelType w:val="singleLevel"/>
    <w:tmpl w:val="504EE25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6FE2"/>
    <w:rsid w:val="020752BE"/>
    <w:rsid w:val="03D51CF2"/>
    <w:rsid w:val="04595E26"/>
    <w:rsid w:val="063F2F9D"/>
    <w:rsid w:val="090B4E5B"/>
    <w:rsid w:val="0BE56C62"/>
    <w:rsid w:val="141535E8"/>
    <w:rsid w:val="14D614C6"/>
    <w:rsid w:val="158536F1"/>
    <w:rsid w:val="182373F8"/>
    <w:rsid w:val="18823C8F"/>
    <w:rsid w:val="1D57227F"/>
    <w:rsid w:val="1F7A0A6B"/>
    <w:rsid w:val="213F64E9"/>
    <w:rsid w:val="230A0EF5"/>
    <w:rsid w:val="23F2182C"/>
    <w:rsid w:val="24D0426A"/>
    <w:rsid w:val="2AB37734"/>
    <w:rsid w:val="2B8D2915"/>
    <w:rsid w:val="2F935813"/>
    <w:rsid w:val="30F264E2"/>
    <w:rsid w:val="353C53B6"/>
    <w:rsid w:val="354F4450"/>
    <w:rsid w:val="49FD3B75"/>
    <w:rsid w:val="4B080752"/>
    <w:rsid w:val="4CFC1B55"/>
    <w:rsid w:val="4DB47F12"/>
    <w:rsid w:val="53013412"/>
    <w:rsid w:val="531E1608"/>
    <w:rsid w:val="59E94415"/>
    <w:rsid w:val="5AF03569"/>
    <w:rsid w:val="5E793247"/>
    <w:rsid w:val="5F7636FF"/>
    <w:rsid w:val="60F31173"/>
    <w:rsid w:val="61123460"/>
    <w:rsid w:val="6541174B"/>
    <w:rsid w:val="692F2D63"/>
    <w:rsid w:val="6ACF7A08"/>
    <w:rsid w:val="6B080355"/>
    <w:rsid w:val="71827528"/>
    <w:rsid w:val="72962215"/>
    <w:rsid w:val="731B034D"/>
    <w:rsid w:val="77BB7AC7"/>
    <w:rsid w:val="7917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Administrator</cp:lastModifiedBy>
  <dcterms:modified xsi:type="dcterms:W3CDTF">2022-04-12T03:47:12Z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